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334" w:leader="none"/>
        </w:tabs>
        <w:spacing w:lineRule="auto" w:line="276" w:before="12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 xml:space="preserve">Znak sprawy: </w:t>
      </w:r>
      <w:r>
        <w:rPr>
          <w:rFonts w:cs="Calibri" w:ascii="Times New Roman" w:hAnsi="Times New Roman"/>
        </w:rPr>
        <w:t>ZOZ/ZP/3/08/2021</w:t>
        <w:tab/>
        <w:tab/>
        <w:t xml:space="preserve">         </w:t>
      </w:r>
      <w:r>
        <w:rPr>
          <w:rFonts w:cs="Calibri" w:ascii="Times New Roman" w:hAnsi="Times New Roman" w:cstheme="minorHAnsi"/>
        </w:rPr>
        <w:t>Pińczów, dnia 23.08.2021r.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rPr>
          <w:rFonts w:ascii="Times New Roman" w:hAnsi="Times New Roman" w:cs="Calibri" w:cstheme="minorHAnsi"/>
          <w:b/>
          <w:b/>
        </w:rPr>
      </w:pPr>
      <w:r>
        <w:rPr>
          <w:rFonts w:cs="Calibri" w:cstheme="minorHAnsi" w:ascii="Times New Roman" w:hAnsi="Times New Roman"/>
          <w:b/>
        </w:rPr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</w:rPr>
        <w:t>Do wszystkich zainteresowanych,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którzy pobrali SWZ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jc w:val="center"/>
        <w:rPr/>
      </w:pPr>
      <w:r>
        <w:rPr>
          <w:rFonts w:cs="Calibri" w:ascii="Times New Roman" w:hAnsi="Times New Roman" w:cstheme="minorHAnsi"/>
          <w:b/>
        </w:rPr>
        <w:t xml:space="preserve">ODPOWIEDŹ NR </w:t>
      </w:r>
      <w:r>
        <w:rPr>
          <w:rFonts w:cs="Calibri" w:ascii="Times New Roman" w:hAnsi="Times New Roman" w:cstheme="minorHAnsi"/>
          <w:b/>
        </w:rPr>
        <w:t>4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 w:val="false"/>
          <w:bCs w:val="false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</w:rPr>
        <w:t xml:space="preserve">usługę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odbioru, transport i utylizacji odpadów medycznych.</w:t>
        <w:br/>
      </w:r>
      <w:r>
        <w:rPr>
          <w:rFonts w:cs="Calibri" w:ascii="Times New Roman" w:hAnsi="Times New Roman" w:cstheme="minorHAnsi"/>
          <w:b/>
        </w:rPr>
        <w:t xml:space="preserve">Zamawiający </w:t>
      </w:r>
      <w:r>
        <w:rPr>
          <w:rFonts w:cs="Calibri" w:ascii="Times New Roman" w:hAnsi="Times New Roman" w:cstheme="minorHAnsi"/>
        </w:rPr>
        <w:t>– Zespół Opieki Zdrowotnej w Pińczowie, udziela na podstawie art. 284 ust. 2 ustawy PZP odpowiedzi na wnioski Wykonawców złożone w przedmiotowym postępowaniu w dniu 20.08.2021 r.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Times New Roman"/>
          <w:b/>
          <w:b/>
          <w:bCs/>
          <w:u w:val="single"/>
        </w:rPr>
      </w:pPr>
      <w:r>
        <w:rPr>
          <w:rFonts w:eastAsia="Calibri" w:cs="Times New Roman" w:ascii="Times New Roman" w:hAnsi="Times New Roman"/>
          <w:b/>
          <w:bCs/>
          <w:u w:val="single"/>
        </w:rPr>
        <w:t>Pytanie nr 1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Zamawiający w SWZ w rozdziale VI warunki udziału w postępowaniu pkt 1.3,  wymaga: </w:t>
      </w:r>
    </w:p>
    <w:p>
      <w:pPr>
        <w:pStyle w:val="Normal"/>
        <w:jc w:val="both"/>
        <w:rPr/>
      </w:pPr>
      <w:r>
        <w:rPr>
          <w:i/>
          <w:iCs/>
        </w:rPr>
        <w:t>zaświadczenie wydane przez Wojewódzki Inspektorat Ochrony Środowiska (właściwy miejscowo dla spalarni), z którego treści wynika, że spalarnia spełnia wymogi formalno-prawne dotyczące jej funkcjonowania</w:t>
      </w:r>
      <w:r>
        <w:rPr/>
        <w:t>.</w:t>
      </w:r>
    </w:p>
    <w:p>
      <w:pPr>
        <w:pStyle w:val="Normal"/>
        <w:jc w:val="both"/>
        <w:rPr/>
      </w:pPr>
      <w:r>
        <w:rPr/>
        <w:t xml:space="preserve">Pragniemy zwrócić uwagę, że po przeprowadzonych konsultacjach z odpowiednimi organami </w:t>
      </w:r>
    </w:p>
    <w:p>
      <w:pPr>
        <w:pStyle w:val="Normal"/>
        <w:jc w:val="both"/>
        <w:rPr/>
      </w:pPr>
      <w:r>
        <w:rPr/>
        <w:t>i instytucjami w sprawie w/w zaświadczenia żaden organ nie ma obowiązku wydawania takiego dokumentu. W przypadku konieczności wydania w/w dokumentu wiąże się to z przeprowadzeniem dodatkowej kontroli na instalacji co w okresie panującej pandemii jest bardzo utrudnione oraz wydłuża termin wydania takiego zaświadczenia.</w:t>
      </w:r>
    </w:p>
    <w:p>
      <w:pPr>
        <w:pStyle w:val="Normal"/>
        <w:jc w:val="both"/>
        <w:rPr/>
      </w:pPr>
      <w:r>
        <w:rPr/>
        <w:t>Dokumentem świadczącym o posiadaniu uprawnień do wykonywania działalności oraz spełnianiu wymagań formalnoprawnych dotyczących funkcjonowania instalacji do termicznego przekształcania odpadów jest posiadanie przez operatora instancji pozwolenia zawierającego zezwolenie na przetwarzanie odpadów i żaden z przepisów prawa nie nakłada na instytucję WIOŚ wydania ani instalację obowiązku posiadania zaświadczenia  ponieważ nie jest ono niezbędne do realizacji zamówienia.</w:t>
      </w:r>
    </w:p>
    <w:p>
      <w:pPr>
        <w:pStyle w:val="Normal"/>
        <w:jc w:val="both"/>
        <w:rPr/>
      </w:pPr>
      <w:r>
        <w:rPr/>
        <w:t>Każda z działających w Polsce instalacji przechodzi systematyczne kontrole, które weryfikują czy eksploatowane są zgodnie z obowiązującymi przepisami. W przypadku stwierdzonych uchybień instalacji może grozić wstrzymanie lub utrata posiadanych zezwoleń.</w:t>
      </w:r>
    </w:p>
    <w:p>
      <w:pPr>
        <w:pStyle w:val="Normal"/>
        <w:jc w:val="both"/>
        <w:rPr/>
      </w:pPr>
      <w:r>
        <w:rPr/>
        <w:t xml:space="preserve">W związku z powyższym </w:t>
      </w:r>
      <w:r>
        <w:rPr>
          <w:b/>
          <w:bCs/>
        </w:rPr>
        <w:t>wnosimy o usunięcie w/w zapisu</w:t>
      </w:r>
      <w:r>
        <w:rPr/>
        <w:t xml:space="preserve"> co spowoduje, że Zamawiający dopuści do postępowania również inne podmioty działające zgodnie z obowiązującymi przepisami a tym samym zwiększy konkurencyjność ofert.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/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Odpowiedź nr 1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Na podstawie art. 286 ust. 1 ustawy PZP Zamawiający zmienia treść SWZ.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W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 rozdziale VI warunki udziału w postępowaniu pkt 1.3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wykreśla się zapis o treści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posiada zaświadczenie wydane przez Wojewódzki Inspektorat Ochrony Środowiska (właściwy miejscowo dla spalarni), z którego treści wynika, że spalarnia spełnia wymogi formalno-prawne dotyczące jej funkcjonowania.”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W rozdziale VII informacje o podmiotowych środkach dowodowych pkt 6 ppkt 8) wykreśla się zapis o treści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Zaświadczenie wydane przez Wojewódzki Inspektorat Ochrony Środowiska (właściwy miejscowo dla spalarni), z którego treści wynika, że spalarnia spełnia wymogi formalno-prawne dotyczące jej funkcjonowania.”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Pytanie nr 2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Zamawiający we wzorze umowy </w:t>
      </w:r>
      <w:bookmarkStart w:id="0" w:name="__DdeLink__1299_1725324492"/>
      <w:r>
        <w:rPr>
          <w:b/>
          <w:bCs/>
        </w:rPr>
        <w:t>§8 ust 4</w:t>
      </w:r>
      <w:bookmarkEnd w:id="0"/>
      <w:r>
        <w:rPr>
          <w:b/>
          <w:bCs/>
        </w:rPr>
        <w:t xml:space="preserve"> wymaga od Wykonawcy:</w:t>
      </w:r>
    </w:p>
    <w:p>
      <w:pPr>
        <w:pStyle w:val="Normal"/>
        <w:jc w:val="both"/>
        <w:rPr/>
      </w:pPr>
      <w:r>
        <w:rPr/>
        <w:t>Każdorazowego sporządzenia i potwierdzenie odbioru, transportu, i unieszkodliwiania odpadów na Karcie Przekazania Odpadów (KPO), ze wskazaniem kodów przyjętych odpadów i ich wagi.</w:t>
      </w:r>
    </w:p>
    <w:p>
      <w:pPr>
        <w:pStyle w:val="Normal"/>
        <w:jc w:val="both"/>
        <w:rPr/>
      </w:pPr>
      <w:r>
        <w:rPr/>
        <w:t xml:space="preserve">Pragniemy zwrócić uwagę , że zgodnie z obowiązującymi przepisami w sprawie ewidencji odpadów Zamawiający jako Wytwórca odpadów zobowiązany jest do wystawania stosownych Kart Przekazania Odpadu w elektronicznym systemie BDO. Istnieje jednak możliwość upoważnienia Wykonawcy do wystawiania kart w imieniu Zamawiającego.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W związku z powyższym prosimy o przyjęcie modyfikacji, na:</w:t>
      </w:r>
    </w:p>
    <w:p>
      <w:pPr>
        <w:pStyle w:val="Normal"/>
        <w:jc w:val="both"/>
        <w:rPr/>
      </w:pPr>
      <w:r>
        <w:rPr/>
        <w:t>Każdorazowego sporządzenia i potwierdzenie odbioru, transportu, i unieszkodliwiania odpadów na Karcie Przekazania Odpadów (KPO), ze wskazaniem kodów przyjętych odpadów i ich wagi po wcześniejszym uzyskaniu od Zamawiającego stosownego upoważnienia.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/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2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Na podstawie art. 286 ust. 1 ustawy PZP Zamawiający zmienia treść SWZ.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§8 ust. 4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wzoru umowy otrzymuje następujące brzmienie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Każdorazowego sporządzenia i potwierdzenie odbioru, transportu, i unieszkodliwiania odpadów na Karcie Przekazania Odpadów (KPO), ze wskazaniem kodów przyjętych odpadów i ich wagi po wcześniejszym uzyskaniu od Zamawiającego stosownego upoważnienia.”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Pytanie nr 3:</w:t>
      </w:r>
    </w:p>
    <w:p>
      <w:pPr>
        <w:pStyle w:val="Akapitzlist"/>
        <w:ind w:left="0" w:right="0" w:hanging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Prosimy o dodanie zapisu do umowy:</w:t>
      </w:r>
    </w:p>
    <w:p>
      <w:pPr>
        <w:pStyle w:val="Akapitzlist"/>
        <w:ind w:left="142" w:right="0" w:hanging="0"/>
        <w:rPr/>
      </w:pPr>
      <w:r>
        <w:rPr>
          <w:rFonts w:eastAsia="Times New Roman" w:cs="Arial" w:ascii="Arial" w:hAnsi="Arial"/>
          <w:i/>
          <w:iCs/>
          <w:sz w:val="20"/>
          <w:szCs w:val="20"/>
        </w:rPr>
        <w:t>„</w:t>
      </w:r>
      <w:r>
        <w:rPr>
          <w:rFonts w:eastAsia="Times New Roman" w:cs="Arial" w:ascii="Arial" w:hAnsi="Arial"/>
          <w:i/>
          <w:iCs/>
          <w:sz w:val="20"/>
          <w:szCs w:val="20"/>
        </w:rPr>
        <w:t>Wykonawcy przysługuje prawo do wstrzymania się ze świadczeniem usług objętych umową bez konsekwencji naliczenia kar, w przypadku jeżeli Zamawiający opóźnia się uregulowaniem płatności faktur VAT o co najmniej 60 dni licząc od dnia upływu jej płatności”.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Arial" w:hAnsi="Arial" w:eastAsia="Times New Roman" w:cs="Arial"/>
          <w:i w:val="false"/>
          <w:i w:val="false"/>
          <w:iCs w:val="false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3</w:t>
      </w:r>
    </w:p>
    <w:p>
      <w:pPr>
        <w:pStyle w:val="Akapitzlist"/>
        <w:ind w:right="0" w:hanging="0"/>
        <w:rPr>
          <w:rFonts w:ascii="Arial" w:hAnsi="Arial" w:eastAsia="Times New Roman" w:cs="Arial"/>
          <w:i w:val="false"/>
          <w:i w:val="false"/>
          <w:iCs w:val="false"/>
          <w:sz w:val="20"/>
          <w:szCs w:val="20"/>
        </w:rPr>
      </w:pPr>
      <w:r>
        <w:rPr>
          <w:rFonts w:eastAsia="Times New Roman" w:cs="Arial" w:ascii="Arial" w:hAnsi="Arial"/>
          <w:i w:val="false"/>
          <w:iCs w:val="false"/>
          <w:sz w:val="20"/>
          <w:szCs w:val="20"/>
        </w:rPr>
        <w:t>Zgodnie z SWZ.</w:t>
      </w:r>
    </w:p>
    <w:p>
      <w:pPr>
        <w:pStyle w:val="Akapitzlist"/>
        <w:ind w:left="0" w:right="0" w:hanging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Pytanie nr 4:</w:t>
      </w:r>
    </w:p>
    <w:p>
      <w:pPr>
        <w:pStyle w:val="Akapitzlist"/>
        <w:ind w:left="0" w:right="0" w:hanging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Prosimy o dodanie do umowy zapisu umożliwiającego przesyłanie faktur VAT w formie .pdf na podany przez Zamawiającego adres e-mail:…………………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left="0" w:right="0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4</w:t>
      </w:r>
    </w:p>
    <w:p>
      <w:pPr>
        <w:pStyle w:val="Akapitzlist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Pytanie nr 5: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Zamawiający we wzorze umowy §9 ust 1 wskazał:</w:t>
      </w:r>
    </w:p>
    <w:p>
      <w:pPr>
        <w:pStyle w:val="Normal"/>
        <w:jc w:val="both"/>
        <w:rPr/>
      </w:pPr>
      <w:r>
        <w:rPr/>
        <w:t>a) z tytułu opóźnienia w realizacji przedmiotu umowy, które leży po stronie Wykonawcy, zapłaci on Zamawiającemu karę umowną w wysokości 0,5 % wartości brutto przedmiotu umowy za każdy dzień opóźnienia</w:t>
      </w:r>
    </w:p>
    <w:p>
      <w:pPr>
        <w:pStyle w:val="Normal"/>
        <w:jc w:val="both"/>
        <w:rPr/>
      </w:pPr>
      <w:r>
        <w:rPr>
          <w:b/>
          <w:bCs/>
        </w:rPr>
        <w:t>Wnosimy o przyjęcie modyfikacji na:</w:t>
      </w:r>
    </w:p>
    <w:p>
      <w:pPr>
        <w:pStyle w:val="Normal"/>
        <w:jc w:val="both"/>
        <w:rPr/>
      </w:pPr>
      <w:r>
        <w:rPr/>
        <w:t>z tytułu opóźnienia w realizacji przedmiotu umowy, które leży po stronie Wykonawcy, zapłaci on Zamawiającemu karę umowną w wysokości 100,00 zł za każdy dzień opóźnienia.</w:t>
      </w:r>
    </w:p>
    <w:p>
      <w:pPr>
        <w:pStyle w:val="Normal"/>
        <w:jc w:val="both"/>
        <w:rPr/>
      </w:pPr>
      <w:r>
        <w:rPr/>
        <w:t>Pragniemy zwrócić uwagę że wysokość ewentualnej kary powinna być proporcjonalna i adekwatna do popełnionego uchybienia. Jednocześnie każdy wykonawca musi uwzględnić w kalkulacji ewentualne ryzyko nałożenia takiej kary. Przyjęcie zaproponowanej modyfikacji korzystnie wpłynie na ostateczną ofertę a tym samym będzie miało wpływ na większe korzyści dla Zamawiającego.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left="0" w:right="0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5</w:t>
      </w:r>
    </w:p>
    <w:p>
      <w:pPr>
        <w:pStyle w:val="Akapitzlist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Pytanie nr 6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Prosimy o dodanie zapisu do umowy:</w:t>
      </w:r>
    </w:p>
    <w:p>
      <w:pPr>
        <w:pStyle w:val="Normal"/>
        <w:jc w:val="both"/>
        <w:rPr/>
      </w:pPr>
      <w:r>
        <w:rPr>
          <w:i/>
          <w:iCs/>
        </w:rPr>
        <w:t>„</w:t>
      </w:r>
      <w:r>
        <w:rPr>
          <w:rFonts w:cs="Segoe UI"/>
          <w:i/>
          <w:iCs/>
          <w:lang w:eastAsia="pl-PL"/>
        </w:rPr>
        <w:t xml:space="preserve">Zamawiający deklaruje maksymalną miesięczną masę przekazywanych odpadów w ilości </w:t>
      </w:r>
      <w:r>
        <w:rPr>
          <w:rFonts w:cs="Segoe UI"/>
          <w:b/>
          <w:bCs/>
          <w:i/>
          <w:iCs/>
          <w:lang w:eastAsia="pl-PL"/>
        </w:rPr>
        <w:t xml:space="preserve">2670 kg </w:t>
      </w:r>
      <w:r>
        <w:rPr>
          <w:rFonts w:cs="Segoe UI"/>
          <w:i/>
          <w:iCs/>
          <w:lang w:eastAsia="pl-PL"/>
        </w:rPr>
        <w:t>(+/- 10%) w skali miesiąca co daje ok  621 kg tygodniowo. Dodatkowe kg ponad deklarowaną ilość mogą być odebrane po wcześniejszym uzgodnieniu dodatkowego terminu i za zgodą Wykonawcy wraz z możliwością odmowy odbioru bez konsekwencji naliczania kar</w:t>
      </w:r>
      <w:r>
        <w:rPr>
          <w:i/>
          <w:iCs/>
        </w:rPr>
        <w:t>.”</w:t>
      </w:r>
    </w:p>
    <w:p>
      <w:pPr>
        <w:pStyle w:val="Normal"/>
        <w:jc w:val="both"/>
        <w:rPr/>
      </w:pPr>
      <w:r>
        <w:rPr/>
        <w:t>Praca instalacji wymaga precyzyjnego określenia dostaw odpadów wynikający z możliwości technicznych instalacji. Dodatkowo wskazujemy, że ograniczenie maksymalnej ilości przekazywanych odpadów jest niezbędna do prawidłowego zaplanowania logistyki odbiorów i wykorzystania właściwych, zdatnych do realizacji usług środków transportujących.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left="0" w:right="0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6</w:t>
      </w:r>
    </w:p>
    <w:p>
      <w:pPr>
        <w:pStyle w:val="Akapitzlist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Pytanie nr 7:</w:t>
      </w:r>
    </w:p>
    <w:p>
      <w:pPr>
        <w:pStyle w:val="Normal"/>
        <w:jc w:val="both"/>
        <w:rPr/>
      </w:pPr>
      <w:r>
        <w:rPr/>
        <w:t>Prosimy o dodanie zapisu do Umowy: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„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Wykonawcy przysługuje prawo do tymczasowego (max do 14 dni) zmniejszenia ilości kg odbieranych odpadów medycznych bez konsekwencji naliczenia kar w przypadku braku możliwości dalszego ich unieszkodliwiania (np. z powodu awarii bądź postoju instalacji do termicznego przekształcania odpadów) o czym Wykonawca poinformuje na piśmie Zamawiającego.”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left="0" w:right="0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7</w:t>
      </w:r>
    </w:p>
    <w:p>
      <w:pPr>
        <w:pStyle w:val="Akapitzlist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rPr>
          <w:rFonts w:ascii="Times New Roman" w:hAnsi="Times New Roman" w:eastAsia="Calibri" w:cs="Times New Roman"/>
          <w:b/>
          <w:b/>
          <w:bCs/>
          <w:sz w:val="22"/>
          <w:szCs w:val="22"/>
          <w:u w:val="single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 upoważnienia Dyrektora</w:t>
        <w:br/>
        <w:t>Kierownik Działu Organizacyjno-Prawnego i Kadr</w:t>
        <w:br/>
        <w:t>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Maria Zyguła-Koziara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overflowPunct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overflowPunct w:val="true"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/>
      <w:jc w:val="right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8z0">
    <w:name w:val="WW8Num8z0"/>
    <w:qFormat/>
    <w:rPr>
      <w:rFonts w:ascii="Times New Roman" w:hAnsi="Times New Roman" w:eastAsia="Times New Roman" w:cs="Times New Roman"/>
      <w:i w:val="false"/>
      <w:iCs w:val="false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TytuZnak">
    <w:name w:val="Tytuł Znak"/>
    <w:qFormat/>
    <w:rPr>
      <w:rFonts w:eastAsia="Calibri"/>
      <w:b/>
      <w:bCs/>
      <w:sz w:val="32"/>
      <w:szCs w:val="32"/>
    </w:rPr>
  </w:style>
  <w:style w:type="character" w:styleId="TekstpodstawowyZnak">
    <w:name w:val="Tekst podstawowy Znak"/>
    <w:qFormat/>
    <w:rPr>
      <w:sz w:val="24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Mocnowyrniony">
    <w:name w:val="Mocno wyróżniony"/>
    <w:qFormat/>
    <w:rPr>
      <w:b/>
      <w:bCs/>
    </w:rPr>
  </w:style>
  <w:style w:type="character" w:styleId="Applestylespan">
    <w:name w:val="apple-style-span"/>
    <w:qFormat/>
    <w:rPr/>
  </w:style>
  <w:style w:type="character" w:styleId="Domylnaczcionkaakapitu">
    <w:name w:val="Domyślna czcionka akapitu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4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eastAsia="Times New Roman" w:cs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b w:val="false"/>
    </w:rPr>
  </w:style>
  <w:style w:type="character" w:styleId="WW8Num9z0">
    <w:name w:val="WW8Num9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overflowPunct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Number">
    <w:name w:val="List Number"/>
    <w:basedOn w:val="Normal"/>
    <w:qFormat/>
    <w:pPr>
      <w:ind w:left="1415" w:right="0" w:hanging="283"/>
    </w:pPr>
    <w:rPr>
      <w:sz w:val="28"/>
    </w:rPr>
  </w:style>
  <w:style w:type="paragraph" w:styleId="NormalnyWeb">
    <w:name w:val="Normalny (Web)"/>
    <w:basedOn w:val="Normal"/>
    <w:qFormat/>
    <w:pPr>
      <w:spacing w:before="100" w:after="100"/>
    </w:pPr>
    <w:rPr>
      <w:sz w:val="24"/>
      <w:szCs w:val="24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8">
    <w:name w:val="WW8Num8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LibreOffice/6.2.5.2$Windows_x86 LibreOffice_project/1ec314fa52f458adc18c4f025c545a4e8b22c159</Application>
  <Pages>3</Pages>
  <Words>902</Words>
  <Characters>5878</Characters>
  <CharactersWithSpaces>6742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2021-03-09T12:50:00Z</dcterms:created>
  <dc:creator>Katarzyna</dc:creator>
  <dc:description/>
  <dc:language>pl-PL</dc:language>
  <cp:lastModifiedBy/>
  <cp:lastPrinted>2021-08-23T10:13:36Z</cp:lastPrinted>
  <dcterms:modified xsi:type="dcterms:W3CDTF">2021-08-23T10:13:43Z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